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14" w:line="576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36"/>
          <w:shd w:fill="auto" w:val="clear"/>
        </w:rPr>
        <w:t xml:space="preserve">Datenschutzerklärung und Einwilligung zur Verarbeitung personenbezogener Daten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Datenschutz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 Beschreibung und Umfang der Datenverarbeitung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Beim Absenden des ausgefüllten Formulars werden folgende personenbezogenen Daten durch die Hochschule Trier, Presse- Öffentlichkeitsarbeit erhoben und abgespeichert: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Name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Geburtsdatum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Email-Adresse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Telefonnummer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 Zweck der Datenverarbeitung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Die vorübergehende Speicherung der unter 1. genannten Daten dient folgendem Zweck: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Teilnahme an der Veranstaltung "Kinder-Uni"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Dauer der Speicherung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Die personenbezogenen Daten werden gelöscht oder gesperrt, sobald der Zweck der Speicherung entfällt. Eine Sperrung oder Löschung der Daten erfolgt auch spätestens dann, wenn eine rechtlich vorgeschriebene Speicherfrist abläuft.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 Falle der oben genannten Daten erfolgt die Löschung nach einer Frist von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 Tagen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Datenweitergabe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Eine Weitergabe der obigen personenbezogenen Daten erfolgt nicht.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Bitte beachten sie hierzu ergänzend unsere allgemeine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Datenschutzerklärung.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